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48" w:rsidRDefault="006A2CC3" w:rsidP="009D5524">
      <w:pPr>
        <w:rPr>
          <w:noProof/>
          <w:lang w:eastAsia="zh-TW"/>
        </w:rPr>
      </w:pPr>
      <w:r>
        <w:rPr>
          <w:noProof/>
        </w:rPr>
        <w:pict>
          <v:shapetype id="_x0000_t202" coordsize="21600,21600" o:spt="202" path="m,l,21600r21600,l21600,xe">
            <v:stroke joinstyle="miter"/>
            <v:path gradientshapeok="t" o:connecttype="rect"/>
          </v:shapetype>
          <v:shape id="Text Box 6" o:spid="_x0000_s1026" type="#_x0000_t202" style="position:absolute;margin-left:324.85pt;margin-top:76.6pt;width:236.25pt;height:385.55pt;z-index:251659263;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" o:allowincell="f" filled="f" strokecolor="black [3213]" strokeweight="2.25pt">
            <v:textbox style="mso-fit-shape-to-text:t" inset="10.8pt,7.2pt,10.8pt,7.2pt">
              <w:txbxContent>
                <w:p w:rsidR="002C48BC" w:rsidRDefault="00543BA8" w:rsidP="008068E1">
                  <w:pPr>
                    <w:jc w:val="center"/>
                    <w:rPr>
                      <w:b/>
                    </w:rPr>
                  </w:pPr>
                  <w:r w:rsidRPr="007F3FE3">
                    <w:rPr>
                      <w:b/>
                    </w:rPr>
                    <w:t>Northwest Regional Conference</w:t>
                  </w:r>
                  <w:r w:rsidR="002C48BC" w:rsidRPr="007F3FE3">
                    <w:rPr>
                      <w:b/>
                    </w:rPr>
                    <w:t xml:space="preserve"> Watch</w:t>
                  </w:r>
                </w:p>
                <w:p w:rsidR="009D5524" w:rsidRPr="009D5524" w:rsidRDefault="009D5524" w:rsidP="009D5524">
                  <w:r>
                    <w:t xml:space="preserve">Regina, Saskatchewan awaits your arrival </w:t>
                  </w:r>
                  <w:r w:rsidR="00F82548">
                    <w:t>in late July—for preconference training for newly elected officers and tours (experiential learning opportunities) for attendees and guests</w:t>
                  </w:r>
                  <w:r w:rsidR="00530FD2">
                    <w:t xml:space="preserve"> before our great conference</w:t>
                  </w:r>
                  <w:r w:rsidR="00F82548">
                    <w:t>.</w:t>
                  </w:r>
                </w:p>
                <w:p w:rsidR="00543BA8" w:rsidRDefault="00F82548" w:rsidP="00F82548">
                  <w:pPr>
                    <w:jc w:val="center"/>
                  </w:pPr>
                  <w:r>
                    <w:rPr>
                      <w:noProof/>
                    </w:rPr>
                    <w:drawing>
                      <wp:inline distT="0" distB="0" distL="0" distR="0">
                        <wp:extent cx="1602029" cy="1602029"/>
                        <wp:effectExtent l="19050" t="0" r="0" b="0"/>
                        <wp:docPr id="11" name="Picture 11" descr="I:\DKG\NW Director and Admin\Newslet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KG\NW Director and Admin\Newsletter 1.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447" cy="1600447"/>
                                </a:xfrm>
                                <a:prstGeom prst="rect">
                                  <a:avLst/>
                                </a:prstGeom>
                                <a:noFill/>
                                <a:ln>
                                  <a:noFill/>
                                </a:ln>
                              </pic:spPr>
                            </pic:pic>
                          </a:graphicData>
                        </a:graphic>
                      </wp:inline>
                    </w:drawing>
                  </w:r>
                </w:p>
                <w:p w:rsidR="007F3FE3" w:rsidRDefault="007D24FE">
                  <w:r>
                    <w:t>Regina is the city located closest to the geographic center of North America.  It is a bustling city of over 200,000.  Hotel Saskatch</w:t>
                  </w:r>
                  <w:r w:rsidR="00530FD2">
                    <w:t xml:space="preserve">ewan overlooks Victoria Park, </w:t>
                  </w:r>
                  <w:r>
                    <w:t xml:space="preserve"> close to cultural centers, restaurants and shops. </w:t>
                  </w:r>
                </w:p>
                <w:p w:rsidR="007F3FE3" w:rsidRPr="007F3FE3" w:rsidRDefault="007D24FE" w:rsidP="008068E1">
                  <w:pPr>
                    <w:spacing w:before="40" w:after="0"/>
                    <w:jc w:val="center"/>
                    <w:rPr>
                      <w:b/>
                    </w:rPr>
                  </w:pPr>
                  <w:r>
                    <w:rPr>
                      <w:b/>
                    </w:rPr>
                    <w:t>Regina, the Queen’s City invites YOU!!</w:t>
                  </w:r>
                </w:p>
                <w:p w:rsidR="00543BA8" w:rsidRPr="007F3FE3" w:rsidRDefault="007F3FE3" w:rsidP="007F3FE3">
                  <w:pPr>
                    <w:spacing w:after="0"/>
                    <w:jc w:val="center"/>
                    <w:rPr>
                      <w:b/>
                    </w:rPr>
                  </w:pPr>
                  <w:r w:rsidRPr="007F3FE3">
                    <w:rPr>
                      <w:b/>
                    </w:rPr>
                    <w:t>J</w:t>
                  </w:r>
                  <w:r w:rsidR="007D24FE">
                    <w:rPr>
                      <w:b/>
                    </w:rPr>
                    <w:t>uly 29 to August 1, 2015</w:t>
                  </w:r>
                  <w:r w:rsidR="00543BA8" w:rsidRPr="007F3FE3">
                    <w:rPr>
                      <w:b/>
                    </w:rPr>
                    <w:t>!</w:t>
                  </w:r>
                </w:p>
              </w:txbxContent>
            </v:textbox>
            <w10:wrap type="square" anchorx="page" anchory="page"/>
          </v:shape>
        </w:pict>
      </w:r>
      <w:r w:rsidR="00530FD2">
        <w:rPr>
          <w:noProof/>
          <w:lang w:eastAsia="zh-TW"/>
        </w:rPr>
        <w:t xml:space="preserve">Following </w:t>
      </w:r>
      <w:r w:rsidR="009D5524">
        <w:rPr>
          <w:noProof/>
          <w:lang w:eastAsia="zh-TW"/>
        </w:rPr>
        <w:t xml:space="preserve">the great tradition of the last biennium, you will again receive a newsletter for the </w:t>
      </w:r>
      <w:r w:rsidR="00BB4B63" w:rsidRPr="000F59C1">
        <w:rPr>
          <w:b/>
          <w:i/>
          <w:noProof/>
          <w:lang w:eastAsia="zh-TW"/>
        </w:rPr>
        <w:t>NWR Super 16</w:t>
      </w:r>
      <w:r w:rsidR="00BB4B63">
        <w:rPr>
          <w:noProof/>
          <w:lang w:eastAsia="zh-TW"/>
        </w:rPr>
        <w:t xml:space="preserve"> – a publication for the 16 presidents from the Northwest Region of DKG! </w:t>
      </w:r>
      <w:r w:rsidR="009D5524">
        <w:rPr>
          <w:noProof/>
          <w:lang w:eastAsia="zh-TW"/>
        </w:rPr>
        <w:t>T</w:t>
      </w:r>
      <w:r w:rsidR="00BB4B63">
        <w:rPr>
          <w:noProof/>
          <w:lang w:eastAsia="zh-TW"/>
        </w:rPr>
        <w:t>his newsletter</w:t>
      </w:r>
      <w:r w:rsidR="008068E1">
        <w:rPr>
          <w:noProof/>
          <w:lang w:eastAsia="zh-TW"/>
        </w:rPr>
        <w:t>,</w:t>
      </w:r>
      <w:r w:rsidR="00BB4B63">
        <w:rPr>
          <w:noProof/>
          <w:lang w:eastAsia="zh-TW"/>
        </w:rPr>
        <w:t xml:space="preserve"> along with e-mail</w:t>
      </w:r>
      <w:r w:rsidR="00530FD2">
        <w:rPr>
          <w:noProof/>
          <w:lang w:eastAsia="zh-TW"/>
        </w:rPr>
        <w:t>s</w:t>
      </w:r>
      <w:r w:rsidR="00BB4B63">
        <w:rPr>
          <w:noProof/>
          <w:lang w:eastAsia="zh-TW"/>
        </w:rPr>
        <w:t xml:space="preserve"> and the </w:t>
      </w:r>
      <w:r w:rsidR="009D5524">
        <w:rPr>
          <w:noProof/>
          <w:lang w:eastAsia="zh-TW"/>
        </w:rPr>
        <w:t xml:space="preserve">“new” </w:t>
      </w:r>
      <w:r w:rsidR="00BB4B63">
        <w:rPr>
          <w:noProof/>
          <w:lang w:eastAsia="zh-TW"/>
        </w:rPr>
        <w:t xml:space="preserve">DKG </w:t>
      </w:r>
      <w:r w:rsidR="009D5524">
        <w:rPr>
          <w:noProof/>
          <w:lang w:eastAsia="zh-TW"/>
        </w:rPr>
        <w:t>Website will highlight our 2015 conference and your stories of work at the chatper level in serving our members</w:t>
      </w:r>
      <w:r w:rsidR="00A7265D">
        <w:rPr>
          <w:noProof/>
          <w:lang w:eastAsia="zh-TW"/>
        </w:rPr>
        <w:t>--as you share them with me</w:t>
      </w:r>
      <w:r w:rsidR="00BB4B63">
        <w:rPr>
          <w:noProof/>
          <w:lang w:eastAsia="zh-TW"/>
        </w:rPr>
        <w:t xml:space="preserve">. </w:t>
      </w:r>
      <w:r w:rsidR="009D5524">
        <w:rPr>
          <w:noProof/>
          <w:lang w:eastAsia="zh-TW"/>
        </w:rPr>
        <w:t>You, as leaders, guide and model the work of The Society in your chapters, your classes and your communities.</w:t>
      </w:r>
      <w:r w:rsidR="00BB4B63">
        <w:rPr>
          <w:noProof/>
          <w:lang w:eastAsia="zh-TW"/>
        </w:rPr>
        <w:t xml:space="preserve"> </w:t>
      </w:r>
    </w:p>
    <w:p w:rsidR="009D5524" w:rsidRPr="009D5524" w:rsidRDefault="009D5524" w:rsidP="009D5524">
      <w:r>
        <w:t>Last week all five RD’s met in Austin, Texas</w:t>
      </w:r>
      <w:r w:rsidR="007537D3">
        <w:t xml:space="preserve">. </w:t>
      </w:r>
      <w:r>
        <w:t xml:space="preserve">  Our theme is President Lyn’s theme:  </w:t>
      </w:r>
      <w:r w:rsidRPr="003D2D73">
        <w:rPr>
          <w:b/>
        </w:rPr>
        <w:t>85 Years and Beyond: Advancing Key Women Educators for Life</w:t>
      </w:r>
      <w:r>
        <w:t>. We all accepted her challenge to “change” the conference in response to the surveys from members about what they like and don’t at our regional conferences.</w:t>
      </w:r>
    </w:p>
    <w:p w:rsidR="007537D3" w:rsidRDefault="006A2CC3" w:rsidP="009D5524">
      <w:r>
        <w:rPr>
          <w:noProof/>
        </w:rPr>
        <w:pict>
          <v:shape id="Text Box 5" o:spid="_x0000_s1027" type="#_x0000_t202" style="position:absolute;margin-left:1.8pt;margin-top:5.1pt;width:245.25pt;height:3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" fillcolor="white [3201]" strokecolor="red" strokeweight="2.25pt">
            <v:textbox>
              <w:txbxContent>
                <w:p w:rsidR="007D24FE" w:rsidRPr="0091290C" w:rsidRDefault="0091290C" w:rsidP="0091290C">
                  <w:pPr>
                    <w:jc w:val="center"/>
                    <w:rPr>
                      <w:color w:val="FF0000"/>
                    </w:rPr>
                  </w:pPr>
                  <w:r w:rsidRPr="0091290C">
                    <w:rPr>
                      <w:color w:val="FF0000"/>
                    </w:rPr>
                    <w:t>An International Event</w:t>
                  </w:r>
                </w:p>
                <w:p w:rsidR="0091290C" w:rsidRDefault="0091290C" w:rsidP="0091290C">
                  <w:r>
                    <w:t>Each regional conference is sponsored by DKG International.  Each conference will be unique but all will reflect the same theme and changes.  If you are unable to attend the NW regional conference attend one in another region.</w:t>
                  </w:r>
                  <w:r w:rsidR="00572F35">
                    <w:t xml:space="preserve">  Maybe the dates don’t fit into your schedule.  Maybe you plan to visit family or friends in another area. </w:t>
                  </w:r>
                  <w:r w:rsidR="00A7265D">
                    <w:t>I compared prices from my airpo</w:t>
                  </w:r>
                  <w:r w:rsidR="00572F35">
                    <w:t>rt (MSP) for each of the regionals and their dates—prices are competitive.</w:t>
                  </w:r>
                </w:p>
                <w:p w:rsidR="00572F35" w:rsidRPr="00572F35" w:rsidRDefault="00572F35" w:rsidP="00572F35">
                  <w:pPr>
                    <w:spacing w:after="0" w:line="240" w:lineRule="auto"/>
                    <w:rPr>
                      <w:rFonts w:eastAsia="Calibri" w:cs="Times New Roman"/>
                    </w:rPr>
                  </w:pPr>
                  <w:r w:rsidRPr="00572F35">
                    <w:rPr>
                      <w:rFonts w:eastAsia="Calibri" w:cs="Times New Roman"/>
                    </w:rPr>
                    <w:t>Departing from Minneapolis to:</w:t>
                  </w:r>
                </w:p>
                <w:p w:rsidR="00572F35" w:rsidRPr="00572F35" w:rsidRDefault="00572F35" w:rsidP="00572F35">
                  <w:pPr>
                    <w:spacing w:after="0" w:line="240" w:lineRule="auto"/>
                    <w:rPr>
                      <w:rFonts w:eastAsia="Calibri" w:cs="Times New Roman"/>
                    </w:rPr>
                  </w:pPr>
                  <w:r w:rsidRPr="00572F35">
                    <w:rPr>
                      <w:rFonts w:eastAsia="Calibri" w:cs="Times New Roman"/>
                    </w:rPr>
                    <w:t xml:space="preserve">NE </w:t>
                  </w:r>
                  <w:r>
                    <w:rPr>
                      <w:rFonts w:eastAsia="Calibri" w:cs="Times New Roman"/>
                    </w:rPr>
                    <w:t>–</w:t>
                  </w:r>
                  <w:r w:rsidRPr="00572F35">
                    <w:rPr>
                      <w:rFonts w:eastAsia="Calibri" w:cs="Times New Roman"/>
                    </w:rPr>
                    <w:t xml:space="preserve"> Baltimore</w:t>
                  </w:r>
                  <w:r>
                    <w:rPr>
                      <w:rFonts w:eastAsia="Calibri" w:cs="Times New Roman"/>
                    </w:rPr>
                    <w:t>, MD  July 8-11</w:t>
                  </w:r>
                  <w:r w:rsidRPr="00572F35">
                    <w:rPr>
                      <w:rFonts w:eastAsia="Calibri" w:cs="Times New Roman"/>
                    </w:rPr>
                    <w:tab/>
                  </w:r>
                  <w:r w:rsidRPr="00572F35">
                    <w:rPr>
                      <w:rFonts w:eastAsia="Calibri" w:cs="Times New Roman"/>
                    </w:rPr>
                    <w:tab/>
                    <w:t>$527.00</w:t>
                  </w:r>
                </w:p>
                <w:p w:rsidR="00572F35" w:rsidRPr="00572F35" w:rsidRDefault="00572F35" w:rsidP="00572F35">
                  <w:pPr>
                    <w:spacing w:after="0" w:line="240" w:lineRule="auto"/>
                    <w:rPr>
                      <w:rFonts w:eastAsia="Calibri" w:cs="Times New Roman"/>
                    </w:rPr>
                  </w:pPr>
                  <w:r w:rsidRPr="00572F35">
                    <w:rPr>
                      <w:rFonts w:eastAsia="Calibri" w:cs="Times New Roman"/>
                    </w:rPr>
                    <w:t>SE – Savannah</w:t>
                  </w:r>
                  <w:r w:rsidR="00977A99">
                    <w:rPr>
                      <w:rFonts w:eastAsia="Calibri" w:cs="Times New Roman"/>
                    </w:rPr>
                    <w:t xml:space="preserve">, GA   </w:t>
                  </w:r>
                  <w:r>
                    <w:rPr>
                      <w:rFonts w:eastAsia="Calibri" w:cs="Times New Roman"/>
                    </w:rPr>
                    <w:t xml:space="preserve"> July 15-18    </w:t>
                  </w:r>
                  <w:r w:rsidRPr="00572F35">
                    <w:rPr>
                      <w:rFonts w:eastAsia="Calibri" w:cs="Times New Roman"/>
                    </w:rPr>
                    <w:tab/>
                    <w:t>$506.00</w:t>
                  </w:r>
                </w:p>
                <w:p w:rsidR="00572F35" w:rsidRPr="00572F35" w:rsidRDefault="00AA31F8" w:rsidP="00572F35">
                  <w:pPr>
                    <w:spacing w:after="0" w:line="240" w:lineRule="auto"/>
                    <w:rPr>
                      <w:rFonts w:eastAsia="Calibri" w:cs="Times New Roman"/>
                    </w:rPr>
                  </w:pPr>
                  <w:r>
                    <w:rPr>
                      <w:rFonts w:eastAsia="Calibri" w:cs="Times New Roman"/>
                    </w:rPr>
                    <w:t>SW – Wi</w:t>
                  </w:r>
                  <w:r w:rsidR="00572F35" w:rsidRPr="00572F35">
                    <w:rPr>
                      <w:rFonts w:eastAsia="Calibri" w:cs="Times New Roman"/>
                    </w:rPr>
                    <w:t>chita</w:t>
                  </w:r>
                  <w:r w:rsidR="00572F35">
                    <w:rPr>
                      <w:rFonts w:eastAsia="Calibri" w:cs="Times New Roman"/>
                    </w:rPr>
                    <w:t xml:space="preserve">, KS       July 22-25 </w:t>
                  </w:r>
                  <w:r w:rsidR="00572F35" w:rsidRPr="00572F35">
                    <w:rPr>
                      <w:rFonts w:eastAsia="Calibri" w:cs="Times New Roman"/>
                    </w:rPr>
                    <w:tab/>
                  </w:r>
                  <w:r>
                    <w:rPr>
                      <w:rFonts w:eastAsia="Calibri" w:cs="Times New Roman"/>
                    </w:rPr>
                    <w:t xml:space="preserve">               </w:t>
                  </w:r>
                  <w:r w:rsidR="00572F35" w:rsidRPr="00572F35">
                    <w:rPr>
                      <w:rFonts w:eastAsia="Calibri" w:cs="Times New Roman"/>
                    </w:rPr>
                    <w:t>$377.00</w:t>
                  </w:r>
                </w:p>
                <w:p w:rsidR="00572F35" w:rsidRPr="00572F35" w:rsidRDefault="00572F35" w:rsidP="00572F35">
                  <w:pPr>
                    <w:spacing w:after="0" w:line="240" w:lineRule="auto"/>
                    <w:rPr>
                      <w:rFonts w:eastAsia="Calibri" w:cs="Times New Roman"/>
                    </w:rPr>
                  </w:pPr>
                  <w:r w:rsidRPr="00572F35">
                    <w:rPr>
                      <w:rFonts w:eastAsia="Calibri" w:cs="Times New Roman"/>
                    </w:rPr>
                    <w:t>NW – Regina</w:t>
                  </w:r>
                  <w:r>
                    <w:rPr>
                      <w:rFonts w:eastAsia="Calibri" w:cs="Times New Roman"/>
                    </w:rPr>
                    <w:t xml:space="preserve">, SK       </w:t>
                  </w:r>
                  <w:r w:rsidR="00977A99">
                    <w:rPr>
                      <w:rFonts w:eastAsia="Calibri" w:cs="Times New Roman"/>
                    </w:rPr>
                    <w:t xml:space="preserve"> </w:t>
                  </w:r>
                  <w:r w:rsidRPr="00572F35">
                    <w:rPr>
                      <w:rFonts w:eastAsia="Calibri" w:cs="Times New Roman"/>
                    </w:rPr>
                    <w:t>July 29-Aug 1</w:t>
                  </w:r>
                  <w:r>
                    <w:rPr>
                      <w:rFonts w:eastAsia="Calibri" w:cs="Times New Roman"/>
                    </w:rPr>
                    <w:tab/>
                  </w:r>
                  <w:r w:rsidRPr="00572F35">
                    <w:rPr>
                      <w:rFonts w:eastAsia="Calibri" w:cs="Times New Roman"/>
                    </w:rPr>
                    <w:t>$510.00</w:t>
                  </w:r>
                </w:p>
                <w:p w:rsidR="00572F35" w:rsidRPr="00A7265D" w:rsidRDefault="00572F35" w:rsidP="0095339C">
                  <w:pPr>
                    <w:spacing w:after="0" w:line="240" w:lineRule="auto"/>
                    <w:rPr>
                      <w:rFonts w:eastAsia="Calibri" w:cs="Times New Roman"/>
                    </w:rPr>
                  </w:pPr>
                  <w:r w:rsidRPr="00A7265D">
                    <w:rPr>
                      <w:rFonts w:eastAsia="Calibri" w:cs="Times New Roman"/>
                    </w:rPr>
                    <w:t xml:space="preserve">EU – </w:t>
                  </w:r>
                  <w:proofErr w:type="spellStart"/>
                  <w:r w:rsidRPr="00A7265D">
                    <w:rPr>
                      <w:rFonts w:eastAsia="Calibri" w:cs="Times New Roman"/>
                    </w:rPr>
                    <w:t>Borås</w:t>
                  </w:r>
                  <w:proofErr w:type="spellEnd"/>
                  <w:r w:rsidRPr="00A7265D">
                    <w:rPr>
                      <w:rFonts w:eastAsia="Calibri" w:cs="Times New Roman"/>
                    </w:rPr>
                    <w:t>, S</w:t>
                  </w:r>
                  <w:r w:rsidR="00977A99">
                    <w:rPr>
                      <w:rFonts w:eastAsia="Calibri" w:cs="Times New Roman"/>
                    </w:rPr>
                    <w:t xml:space="preserve">WE       </w:t>
                  </w:r>
                  <w:r w:rsidRPr="00A7265D">
                    <w:rPr>
                      <w:rFonts w:eastAsia="Calibri" w:cs="Times New Roman"/>
                    </w:rPr>
                    <w:t xml:space="preserve"> Aug 5-8</w:t>
                  </w:r>
                  <w:r w:rsidRPr="00A7265D">
                    <w:rPr>
                      <w:rFonts w:eastAsia="Calibri" w:cs="Times New Roman"/>
                    </w:rPr>
                    <w:tab/>
                  </w:r>
                  <w:r w:rsidRPr="00A7265D">
                    <w:rPr>
                      <w:rFonts w:eastAsia="Calibri" w:cs="Times New Roman"/>
                    </w:rPr>
                    <w:tab/>
                    <w:t>$1304.00</w:t>
                  </w:r>
                </w:p>
                <w:p w:rsidR="0095339C" w:rsidRPr="00A7265D" w:rsidRDefault="0095339C" w:rsidP="0095339C">
                  <w:pPr>
                    <w:spacing w:after="0" w:line="240" w:lineRule="auto"/>
                    <w:rPr>
                      <w:rFonts w:eastAsia="Calibri" w:cs="Times New Roman"/>
                    </w:rPr>
                  </w:pPr>
                  <w:bookmarkStart w:id="0" w:name="_GoBack"/>
                  <w:bookmarkEnd w:id="0"/>
                </w:p>
                <w:p w:rsidR="0095339C" w:rsidRPr="0095339C" w:rsidRDefault="0095339C" w:rsidP="0091290C">
                  <w:r w:rsidRPr="0095339C">
                    <w:rPr>
                      <w:rFonts w:cs="Times New Roman"/>
                    </w:rPr>
                    <w:t>Be certain to pick one (or more) conferences and register in early 2015 when the conference registration and hotel reservations go live on the DKG webpage.</w:t>
                  </w:r>
                </w:p>
              </w:txbxContent>
            </v:textbox>
          </v:shape>
        </w:pict>
      </w:r>
    </w:p>
    <w:p w:rsidR="007537D3" w:rsidRDefault="007537D3" w:rsidP="007537D3">
      <w:pPr>
        <w:spacing w:after="0"/>
      </w:pPr>
    </w:p>
    <w:p w:rsidR="007537D3" w:rsidRDefault="007537D3" w:rsidP="007537D3">
      <w:pPr>
        <w:spacing w:after="0"/>
      </w:pPr>
    </w:p>
    <w:p w:rsidR="007537D3" w:rsidRDefault="007537D3" w:rsidP="007537D3">
      <w:pPr>
        <w:spacing w:after="0"/>
      </w:pPr>
    </w:p>
    <w:p w:rsidR="007537D3" w:rsidRDefault="007537D3" w:rsidP="007537D3">
      <w:pPr>
        <w:spacing w:after="0"/>
      </w:pPr>
    </w:p>
    <w:p w:rsidR="007537D3" w:rsidRDefault="007537D3" w:rsidP="007537D3">
      <w:pPr>
        <w:spacing w:after="0"/>
      </w:pPr>
    </w:p>
    <w:p w:rsidR="007537D3" w:rsidRDefault="007537D3" w:rsidP="007537D3">
      <w:pPr>
        <w:spacing w:after="0"/>
      </w:pPr>
    </w:p>
    <w:p w:rsidR="007537D3" w:rsidRDefault="006A2CC3" w:rsidP="007537D3">
      <w:pPr>
        <w:spacing w:after="0"/>
      </w:pPr>
      <w:r>
        <w:rPr>
          <w:noProof/>
        </w:rPr>
        <w:pict>
          <v:shape id="_x0000_s1029" type="#_x0000_t202" style="position:absolute;margin-left:268.15pt;margin-top:7.05pt;width:236.25pt;height:270pt;z-index:251671552" strokecolor="blue" strokeweight="2.25pt">
            <v:textbox>
              <w:txbxContent>
                <w:p w:rsidR="00AA31F8" w:rsidRDefault="00A7265D">
                  <w:r w:rsidRPr="00A7265D">
                    <w:rPr>
                      <w:b/>
                    </w:rPr>
                    <w:t>YOUR</w:t>
                  </w:r>
                  <w:r>
                    <w:rPr>
                      <w:b/>
                    </w:rPr>
                    <w:t xml:space="preserve"> </w:t>
                  </w:r>
                  <w:r w:rsidRPr="00A7265D">
                    <w:t>NW Regional Director</w:t>
                  </w:r>
                  <w:r w:rsidR="00AA31F8">
                    <w:t xml:space="preserve"> is a veteran teacher with experience at the K-12 and postsecondary level,  teaching Spanish, German and FL pedagogy. I had no intention to learn either Spanish or German but </w:t>
                  </w:r>
                  <w:r w:rsidR="00530FD2">
                    <w:t>each</w:t>
                  </w:r>
                  <w:r w:rsidR="00AA31F8">
                    <w:t xml:space="preserve"> has enriched my life.  </w:t>
                  </w:r>
                </w:p>
                <w:p w:rsidR="00AA31F8" w:rsidRDefault="00AA31F8" w:rsidP="00977A99">
                  <w:r>
                    <w:t>I have a supportive husband--I celebrate his birthday with my DKG friends every year.  I am proud of my two adult children and adore my one-year-old granddaughter.</w:t>
                  </w:r>
                </w:p>
                <w:p w:rsidR="00A7265D" w:rsidRPr="00A7265D" w:rsidRDefault="00AA31F8" w:rsidP="00AA31F8">
                  <w:r>
                    <w:t xml:space="preserve">It is my time to serve--DKG and you. </w:t>
                  </w:r>
                  <w:r w:rsidRPr="00AA31F8">
                    <w:rPr>
                      <w:noProof/>
                    </w:rPr>
                    <w:drawing>
                      <wp:inline distT="0" distB="0" distL="0" distR="0">
                        <wp:extent cx="1060450" cy="1206500"/>
                        <wp:effectExtent l="19050" t="0" r="6350" b="0"/>
                        <wp:docPr id="6" name="Picture 1" descr="C:\Users\VanBuren\Pictures\VanBuren Phyllis 2013 6139r.jpg"/>
                        <wp:cNvGraphicFramePr/>
                        <a:graphic xmlns:a="http://schemas.openxmlformats.org/drawingml/2006/main">
                          <a:graphicData uri="http://schemas.openxmlformats.org/drawingml/2006/picture">
                            <pic:pic xmlns:pic="http://schemas.openxmlformats.org/drawingml/2006/picture">
                              <pic:nvPicPr>
                                <pic:cNvPr id="1" name="Picture 1" descr="C:\Users\VanBuren\Pictures\VanBuren Phyllis 2013 6139r.jpg"/>
                                <pic:cNvPicPr/>
                              </pic:nvPicPr>
                              <pic:blipFill>
                                <a:blip r:embed="rId9">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060450" cy="1206500"/>
                                </a:xfrm>
                                <a:prstGeom prst="rect">
                                  <a:avLst/>
                                </a:prstGeom>
                                <a:noFill/>
                                <a:ln>
                                  <a:noFill/>
                                </a:ln>
                              </pic:spPr>
                            </pic:pic>
                          </a:graphicData>
                        </a:graphic>
                      </wp:inline>
                    </w:drawing>
                  </w:r>
                  <w:r>
                    <w:t xml:space="preserve"> </w:t>
                  </w:r>
                </w:p>
                <w:p w:rsidR="00A7265D" w:rsidRDefault="00A7265D" w:rsidP="00AA31F8">
                  <w:pPr>
                    <w:jc w:val="right"/>
                  </w:pPr>
                </w:p>
              </w:txbxContent>
            </v:textbox>
          </v:shape>
        </w:pict>
      </w:r>
    </w:p>
    <w:p w:rsidR="007537D3" w:rsidRDefault="007537D3" w:rsidP="007537D3">
      <w:pPr>
        <w:spacing w:after="0"/>
      </w:pPr>
    </w:p>
    <w:p w:rsidR="007537D3" w:rsidRDefault="007537D3" w:rsidP="007537D3">
      <w:pPr>
        <w:spacing w:after="0"/>
      </w:pPr>
    </w:p>
    <w:p w:rsidR="00735910" w:rsidRDefault="00735910" w:rsidP="007537D3">
      <w:pPr>
        <w:spacing w:after="0"/>
        <w:rPr>
          <w:color w:val="FF0000"/>
        </w:rPr>
      </w:pPr>
    </w:p>
    <w:p w:rsidR="00572F35" w:rsidRDefault="00572F35" w:rsidP="00735910">
      <w:pPr>
        <w:spacing w:after="0"/>
        <w:rPr>
          <w:b/>
        </w:rPr>
      </w:pPr>
    </w:p>
    <w:p w:rsidR="00572F35" w:rsidRDefault="00572F35" w:rsidP="00735910">
      <w:pPr>
        <w:spacing w:after="0"/>
        <w:rPr>
          <w:b/>
        </w:rPr>
      </w:pPr>
    </w:p>
    <w:p w:rsidR="00572F35" w:rsidRDefault="00572F35" w:rsidP="00735910">
      <w:pPr>
        <w:spacing w:after="0"/>
        <w:rPr>
          <w:b/>
        </w:rPr>
      </w:pPr>
    </w:p>
    <w:p w:rsidR="00572F35" w:rsidRDefault="00572F35" w:rsidP="00735910">
      <w:pPr>
        <w:spacing w:after="0"/>
        <w:rPr>
          <w:b/>
        </w:rPr>
      </w:pPr>
    </w:p>
    <w:p w:rsidR="00572F35" w:rsidRDefault="00572F35" w:rsidP="00735910">
      <w:pPr>
        <w:spacing w:after="0"/>
        <w:rPr>
          <w:b/>
        </w:rPr>
      </w:pPr>
    </w:p>
    <w:p w:rsidR="00572F35" w:rsidRDefault="00572F35" w:rsidP="00735910">
      <w:pPr>
        <w:spacing w:after="0"/>
        <w:rPr>
          <w:b/>
        </w:rPr>
      </w:pPr>
    </w:p>
    <w:p w:rsidR="00572F35" w:rsidRDefault="00572F35" w:rsidP="00735910">
      <w:pPr>
        <w:spacing w:after="0"/>
        <w:rPr>
          <w:b/>
        </w:rPr>
      </w:pPr>
    </w:p>
    <w:p w:rsidR="00572F35" w:rsidRDefault="00572F35" w:rsidP="00735910">
      <w:pPr>
        <w:spacing w:after="0"/>
        <w:rPr>
          <w:b/>
        </w:rPr>
      </w:pPr>
    </w:p>
    <w:p w:rsidR="000F59C1" w:rsidRPr="009104DE" w:rsidRDefault="00735910" w:rsidP="00735910">
      <w:pPr>
        <w:spacing w:after="0"/>
        <w:rPr>
          <w:b/>
        </w:rPr>
      </w:pPr>
      <w:r w:rsidRPr="009104DE">
        <w:rPr>
          <w:b/>
        </w:rPr>
        <w:t xml:space="preserve">Fast fact about your NWR director… </w:t>
      </w:r>
    </w:p>
    <w:p w:rsidR="004D2648" w:rsidRDefault="006A2CC3">
      <w:r w:rsidRPr="006A2CC3">
        <w:rPr>
          <w:b/>
          <w:noProof/>
        </w:rPr>
        <w:pict>
          <v:shape id="_x0000_s1030" type="#_x0000_t202" style="position:absolute;margin-left:369.3pt;margin-top:22.9pt;width:120pt;height:36.75pt;z-index:251672576" stroked="f">
            <v:textbox>
              <w:txbxContent>
                <w:p w:rsidR="00AA31F8" w:rsidRPr="00AA31F8" w:rsidRDefault="00AA31F8">
                  <w:pPr>
                    <w:rPr>
                      <w:rFonts w:ascii="Script MT Bold" w:hAnsi="Script MT Bold"/>
                      <w:color w:val="0000FF"/>
                      <w:sz w:val="28"/>
                      <w:szCs w:val="28"/>
                    </w:rPr>
                  </w:pPr>
                  <w:proofErr w:type="spellStart"/>
                  <w:r>
                    <w:rPr>
                      <w:rFonts w:ascii="Script MT Bold" w:hAnsi="Script MT Bold"/>
                      <w:color w:val="0000FF"/>
                      <w:sz w:val="28"/>
                      <w:szCs w:val="28"/>
                    </w:rPr>
                    <w:t>Phylllis</w:t>
                  </w:r>
                  <w:proofErr w:type="spellEnd"/>
                </w:p>
              </w:txbxContent>
            </v:textbox>
          </v:shape>
        </w:pict>
      </w:r>
    </w:p>
    <w:p w:rsidR="007D24FE" w:rsidRDefault="007D24FE"/>
    <w:sectPr w:rsidR="007D24FE" w:rsidSect="007561E5">
      <w:headerReference w:type="even" r:id="rId10"/>
      <w:headerReference w:type="default" r:id="rId11"/>
      <w:footerReference w:type="even" r:id="rId12"/>
      <w:footerReference w:type="default" r:id="rId13"/>
      <w:headerReference w:type="first" r:id="rId14"/>
      <w:footerReference w:type="first" r:id="rId15"/>
      <w:pgSz w:w="12240" w:h="15840" w:code="1"/>
      <w:pgMar w:top="1134" w:right="1134" w:bottom="1134"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EA9" w:rsidRDefault="00DF5EA9" w:rsidP="007561E5">
      <w:pPr>
        <w:spacing w:after="0" w:line="240" w:lineRule="auto"/>
      </w:pPr>
      <w:r>
        <w:separator/>
      </w:r>
    </w:p>
  </w:endnote>
  <w:endnote w:type="continuationSeparator" w:id="0">
    <w:p w:rsidR="00DF5EA9" w:rsidRDefault="00DF5EA9" w:rsidP="00756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3A" w:rsidRDefault="00B767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E5" w:rsidRPr="007561E5" w:rsidRDefault="007561E5">
    <w:pPr>
      <w:pStyle w:val="Footer"/>
      <w:pBdr>
        <w:top w:val="thinThickSmallGap" w:sz="24" w:space="1" w:color="622423" w:themeColor="accent2" w:themeShade="7F"/>
      </w:pBdr>
      <w:rPr>
        <w:rFonts w:asciiTheme="majorHAnsi" w:hAnsiTheme="majorHAnsi"/>
        <w:sz w:val="4"/>
        <w:szCs w:val="4"/>
      </w:rPr>
    </w:pPr>
  </w:p>
  <w:p w:rsidR="007561E5" w:rsidRPr="007537D3" w:rsidRDefault="007561E5" w:rsidP="007537D3">
    <w:pPr>
      <w:jc w:val="center"/>
      <w:rPr>
        <w:sz w:val="20"/>
      </w:rPr>
    </w:pPr>
    <w:r w:rsidRPr="007537D3">
      <w:rPr>
        <w:sz w:val="20"/>
      </w:rPr>
      <w:t>NW</w:t>
    </w:r>
    <w:r w:rsidR="007537D3" w:rsidRPr="007537D3">
      <w:rPr>
        <w:sz w:val="20"/>
      </w:rPr>
      <w:t xml:space="preserve"> </w:t>
    </w:r>
    <w:r w:rsidRPr="007537D3">
      <w:rPr>
        <w:sz w:val="20"/>
      </w:rPr>
      <w:t>R</w:t>
    </w:r>
    <w:r w:rsidR="007537D3" w:rsidRPr="007537D3">
      <w:rPr>
        <w:sz w:val="20"/>
      </w:rPr>
      <w:t xml:space="preserve">egional Director: Dr. </w:t>
    </w:r>
    <w:r w:rsidR="0088468D">
      <w:rPr>
        <w:sz w:val="20"/>
      </w:rPr>
      <w:t xml:space="preserve">Phyllis E. </w:t>
    </w:r>
    <w:proofErr w:type="spellStart"/>
    <w:r w:rsidR="0088468D">
      <w:rPr>
        <w:sz w:val="20"/>
      </w:rPr>
      <w:t>VanBuren</w:t>
    </w:r>
    <w:proofErr w:type="spellEnd"/>
    <w:r w:rsidR="0088468D">
      <w:rPr>
        <w:sz w:val="20"/>
      </w:rPr>
      <w:t xml:space="preserve"> (Minnesota), </w:t>
    </w:r>
    <w:hyperlink r:id="rId1" w:history="1">
      <w:r w:rsidR="0088468D" w:rsidRPr="00910AF1">
        <w:rPr>
          <w:rStyle w:val="Hyperlink"/>
          <w:sz w:val="20"/>
        </w:rPr>
        <w:t>pevanburen@stcloudstate.edu</w:t>
      </w:r>
    </w:hyperlink>
    <w:r w:rsidR="0088468D">
      <w:rPr>
        <w:sz w:val="20"/>
      </w:rPr>
      <w:t xml:space="preserve"> / 320-308-2299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3A" w:rsidRDefault="00B76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EA9" w:rsidRDefault="00DF5EA9" w:rsidP="007561E5">
      <w:pPr>
        <w:spacing w:after="0" w:line="240" w:lineRule="auto"/>
      </w:pPr>
      <w:r>
        <w:separator/>
      </w:r>
    </w:p>
  </w:footnote>
  <w:footnote w:type="continuationSeparator" w:id="0">
    <w:p w:rsidR="00DF5EA9" w:rsidRDefault="00DF5EA9" w:rsidP="00756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3A" w:rsidRDefault="00B767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141"/>
      <w:gridCol w:w="3061"/>
    </w:tblGrid>
    <w:tr w:rsidR="007561E5">
      <w:tc>
        <w:tcPr>
          <w:tcW w:w="3500" w:type="pct"/>
          <w:tcBorders>
            <w:bottom w:val="single" w:sz="4" w:space="0" w:color="auto"/>
          </w:tcBorders>
          <w:vAlign w:val="bottom"/>
        </w:tcPr>
        <w:p w:rsidR="007561E5" w:rsidRDefault="007561E5" w:rsidP="007561E5">
          <w:pPr>
            <w:pStyle w:val="Header"/>
            <w:rPr>
              <w:bCs/>
              <w:noProof/>
              <w:color w:val="76923C" w:themeColor="accent3" w:themeShade="BF"/>
              <w:sz w:val="24"/>
              <w:szCs w:val="24"/>
            </w:rPr>
          </w:pPr>
          <w:r>
            <w:rPr>
              <w:bCs/>
              <w:noProof/>
              <w:color w:val="76923C" w:themeColor="accent3" w:themeShade="BF"/>
              <w:sz w:val="24"/>
              <w:szCs w:val="24"/>
            </w:rPr>
            <w:drawing>
              <wp:inline distT="0" distB="0" distL="0" distR="0">
                <wp:extent cx="2216598" cy="368249"/>
                <wp:effectExtent l="19050" t="0" r="0" b="0"/>
                <wp:docPr id="4" name="Picture 3" descr="logo-long-3C-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3C-CMYK.gif"/>
                        <pic:cNvPicPr/>
                      </pic:nvPicPr>
                      <pic:blipFill>
                        <a:blip r:embed="rId1"/>
                        <a:stretch>
                          <a:fillRect/>
                        </a:stretch>
                      </pic:blipFill>
                      <pic:spPr>
                        <a:xfrm>
                          <a:off x="0" y="0"/>
                          <a:ext cx="2243731" cy="372757"/>
                        </a:xfrm>
                        <a:prstGeom prst="rect">
                          <a:avLst/>
                        </a:prstGeom>
                      </pic:spPr>
                    </pic:pic>
                  </a:graphicData>
                </a:graphic>
              </wp:inline>
            </w:drawing>
          </w:r>
        </w:p>
      </w:tc>
      <w:tc>
        <w:tcPr>
          <w:tcW w:w="1500" w:type="pct"/>
          <w:tcBorders>
            <w:bottom w:val="single" w:sz="4" w:space="0" w:color="943634" w:themeColor="accent2" w:themeShade="BF"/>
          </w:tcBorders>
          <w:shd w:val="clear" w:color="auto" w:fill="943634" w:themeFill="accent2" w:themeFillShade="BF"/>
          <w:vAlign w:val="bottom"/>
        </w:tcPr>
        <w:p w:rsidR="007561E5" w:rsidRPr="007561E5" w:rsidRDefault="007561E5" w:rsidP="007561E5">
          <w:pPr>
            <w:pStyle w:val="Header"/>
            <w:jc w:val="center"/>
            <w:rPr>
              <w:b/>
              <w:color w:val="FFFFFF" w:themeColor="background1"/>
            </w:rPr>
          </w:pPr>
          <w:r w:rsidRPr="007561E5">
            <w:rPr>
              <w:b/>
              <w:color w:val="FFFFFF" w:themeColor="background1"/>
            </w:rPr>
            <w:t>NWR SUPER 16</w:t>
          </w:r>
        </w:p>
        <w:p w:rsidR="0088468D" w:rsidRDefault="0088468D" w:rsidP="00B7673A">
          <w:pPr>
            <w:pStyle w:val="Header"/>
            <w:jc w:val="center"/>
            <w:rPr>
              <w:color w:val="FFFFFF" w:themeColor="background1"/>
            </w:rPr>
          </w:pPr>
          <w:r>
            <w:rPr>
              <w:color w:val="FFFFFF" w:themeColor="background1"/>
            </w:rPr>
            <w:t xml:space="preserve">September 18, </w:t>
          </w:r>
          <w:r w:rsidR="007561E5">
            <w:rPr>
              <w:color w:val="FFFFFF" w:themeColor="background1"/>
            </w:rPr>
            <w:t xml:space="preserve"> 201</w:t>
          </w:r>
          <w:r>
            <w:rPr>
              <w:color w:val="FFFFFF" w:themeColor="background1"/>
            </w:rPr>
            <w:t>4</w:t>
          </w:r>
        </w:p>
        <w:p w:rsidR="007561E5" w:rsidRDefault="007561E5" w:rsidP="00B7673A">
          <w:pPr>
            <w:pStyle w:val="Header"/>
            <w:jc w:val="center"/>
            <w:rPr>
              <w:color w:val="FFFFFF" w:themeColor="background1"/>
            </w:rPr>
          </w:pPr>
          <w:r>
            <w:rPr>
              <w:color w:val="FFFFFF" w:themeColor="background1"/>
            </w:rPr>
            <w:t xml:space="preserve">v. </w:t>
          </w:r>
          <w:r w:rsidR="0088468D">
            <w:rPr>
              <w:color w:val="FFFFFF" w:themeColor="background1"/>
            </w:rPr>
            <w:t>2,</w:t>
          </w:r>
          <w:r w:rsidR="00B7673A">
            <w:rPr>
              <w:color w:val="FFFFFF" w:themeColor="background1"/>
            </w:rPr>
            <w:t xml:space="preserve"> </w:t>
          </w:r>
          <w:r>
            <w:rPr>
              <w:color w:val="FFFFFF" w:themeColor="background1"/>
            </w:rPr>
            <w:t>no. 1</w:t>
          </w:r>
        </w:p>
      </w:tc>
    </w:tr>
  </w:tbl>
  <w:p w:rsidR="007561E5" w:rsidRDefault="007561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3A" w:rsidRDefault="00B767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16385">
      <o:colormenu v:ext="edit" strokecolor="none" shadowcolor="none"/>
    </o:shapedefaults>
  </w:hdrShapeDefaults>
  <w:footnotePr>
    <w:footnote w:id="-1"/>
    <w:footnote w:id="0"/>
  </w:footnotePr>
  <w:endnotePr>
    <w:endnote w:id="-1"/>
    <w:endnote w:id="0"/>
  </w:endnotePr>
  <w:compat>
    <w:useFELayout/>
  </w:compat>
  <w:rsids>
    <w:rsidRoot w:val="00D57F8C"/>
    <w:rsid w:val="0000416B"/>
    <w:rsid w:val="00020DB7"/>
    <w:rsid w:val="000D0E4B"/>
    <w:rsid w:val="000E423F"/>
    <w:rsid w:val="000F59C1"/>
    <w:rsid w:val="00102089"/>
    <w:rsid w:val="001A7AF2"/>
    <w:rsid w:val="002C48BC"/>
    <w:rsid w:val="0035346A"/>
    <w:rsid w:val="003B1DFC"/>
    <w:rsid w:val="003D2D73"/>
    <w:rsid w:val="003E6898"/>
    <w:rsid w:val="00490B68"/>
    <w:rsid w:val="004D2648"/>
    <w:rsid w:val="004F4661"/>
    <w:rsid w:val="00530FD2"/>
    <w:rsid w:val="00541214"/>
    <w:rsid w:val="00543BA8"/>
    <w:rsid w:val="00572F35"/>
    <w:rsid w:val="006202A3"/>
    <w:rsid w:val="006936C0"/>
    <w:rsid w:val="006A2CC3"/>
    <w:rsid w:val="0072595F"/>
    <w:rsid w:val="00735910"/>
    <w:rsid w:val="007537D3"/>
    <w:rsid w:val="007561E5"/>
    <w:rsid w:val="007D24FE"/>
    <w:rsid w:val="007F3FE3"/>
    <w:rsid w:val="008068E1"/>
    <w:rsid w:val="0088468D"/>
    <w:rsid w:val="009104DE"/>
    <w:rsid w:val="009121FF"/>
    <w:rsid w:val="0091290C"/>
    <w:rsid w:val="0095339C"/>
    <w:rsid w:val="00977A99"/>
    <w:rsid w:val="00993FFB"/>
    <w:rsid w:val="009D5524"/>
    <w:rsid w:val="00A45E61"/>
    <w:rsid w:val="00A7265D"/>
    <w:rsid w:val="00AA31F8"/>
    <w:rsid w:val="00B214FB"/>
    <w:rsid w:val="00B7673A"/>
    <w:rsid w:val="00BA32C1"/>
    <w:rsid w:val="00BB4B63"/>
    <w:rsid w:val="00C8372A"/>
    <w:rsid w:val="00CD453F"/>
    <w:rsid w:val="00D048C4"/>
    <w:rsid w:val="00D50DB2"/>
    <w:rsid w:val="00D57F8C"/>
    <w:rsid w:val="00DA5D72"/>
    <w:rsid w:val="00DF5EA9"/>
    <w:rsid w:val="00E13FDB"/>
    <w:rsid w:val="00F82548"/>
    <w:rsid w:val="00F840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8C"/>
    <w:rPr>
      <w:rFonts w:ascii="Tahoma" w:hAnsi="Tahoma" w:cs="Tahoma"/>
      <w:sz w:val="16"/>
      <w:szCs w:val="16"/>
    </w:rPr>
  </w:style>
  <w:style w:type="paragraph" w:styleId="Header">
    <w:name w:val="header"/>
    <w:basedOn w:val="Normal"/>
    <w:link w:val="HeaderChar"/>
    <w:uiPriority w:val="99"/>
    <w:unhideWhenUsed/>
    <w:rsid w:val="00756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1E5"/>
  </w:style>
  <w:style w:type="paragraph" w:styleId="Footer">
    <w:name w:val="footer"/>
    <w:basedOn w:val="Normal"/>
    <w:link w:val="FooterChar"/>
    <w:uiPriority w:val="99"/>
    <w:unhideWhenUsed/>
    <w:rsid w:val="00756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1E5"/>
  </w:style>
  <w:style w:type="character" w:styleId="Hyperlink">
    <w:name w:val="Hyperlink"/>
    <w:basedOn w:val="DefaultParagraphFont"/>
    <w:uiPriority w:val="99"/>
    <w:unhideWhenUsed/>
    <w:rsid w:val="004D2648"/>
    <w:rPr>
      <w:color w:val="0000FF" w:themeColor="hyperlink"/>
      <w:u w:val="single"/>
    </w:rPr>
  </w:style>
  <w:style w:type="paragraph" w:styleId="Caption">
    <w:name w:val="caption"/>
    <w:basedOn w:val="Normal"/>
    <w:next w:val="Normal"/>
    <w:uiPriority w:val="35"/>
    <w:unhideWhenUsed/>
    <w:qFormat/>
    <w:rsid w:val="004D2648"/>
    <w:pPr>
      <w:spacing w:line="240" w:lineRule="auto"/>
    </w:pPr>
    <w:rPr>
      <w:b/>
      <w:bCs/>
      <w:color w:val="4F81BD" w:themeColor="accent1"/>
      <w:sz w:val="18"/>
      <w:szCs w:val="18"/>
    </w:rPr>
  </w:style>
  <w:style w:type="character" w:customStyle="1" w:styleId="st">
    <w:name w:val="st"/>
    <w:basedOn w:val="DefaultParagraphFont"/>
    <w:rsid w:val="001A7AF2"/>
  </w:style>
  <w:style w:type="character" w:styleId="Emphasis">
    <w:name w:val="Emphasis"/>
    <w:basedOn w:val="DefaultParagraphFont"/>
    <w:uiPriority w:val="20"/>
    <w:qFormat/>
    <w:rsid w:val="001A7AF2"/>
    <w:rPr>
      <w:i/>
      <w:iCs/>
    </w:rPr>
  </w:style>
  <w:style w:type="paragraph" w:styleId="NoSpacing">
    <w:name w:val="No Spacing"/>
    <w:uiPriority w:val="1"/>
    <w:qFormat/>
    <w:rsid w:val="003D2D73"/>
    <w:pPr>
      <w:spacing w:after="0" w:line="240" w:lineRule="auto"/>
    </w:pPr>
  </w:style>
  <w:style w:type="paragraph" w:styleId="Revision">
    <w:name w:val="Revision"/>
    <w:hidden/>
    <w:uiPriority w:val="99"/>
    <w:semiHidden/>
    <w:rsid w:val="007D24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8C"/>
    <w:rPr>
      <w:rFonts w:ascii="Tahoma" w:hAnsi="Tahoma" w:cs="Tahoma"/>
      <w:sz w:val="16"/>
      <w:szCs w:val="16"/>
    </w:rPr>
  </w:style>
  <w:style w:type="paragraph" w:styleId="Header">
    <w:name w:val="header"/>
    <w:basedOn w:val="Normal"/>
    <w:link w:val="HeaderChar"/>
    <w:uiPriority w:val="99"/>
    <w:unhideWhenUsed/>
    <w:rsid w:val="00756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1E5"/>
  </w:style>
  <w:style w:type="paragraph" w:styleId="Footer">
    <w:name w:val="footer"/>
    <w:basedOn w:val="Normal"/>
    <w:link w:val="FooterChar"/>
    <w:uiPriority w:val="99"/>
    <w:unhideWhenUsed/>
    <w:rsid w:val="00756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1E5"/>
  </w:style>
  <w:style w:type="character" w:styleId="Hyperlink">
    <w:name w:val="Hyperlink"/>
    <w:basedOn w:val="DefaultParagraphFont"/>
    <w:uiPriority w:val="99"/>
    <w:unhideWhenUsed/>
    <w:rsid w:val="004D2648"/>
    <w:rPr>
      <w:color w:val="0000FF" w:themeColor="hyperlink"/>
      <w:u w:val="single"/>
    </w:rPr>
  </w:style>
  <w:style w:type="paragraph" w:styleId="Caption">
    <w:name w:val="caption"/>
    <w:basedOn w:val="Normal"/>
    <w:next w:val="Normal"/>
    <w:uiPriority w:val="35"/>
    <w:unhideWhenUsed/>
    <w:qFormat/>
    <w:rsid w:val="004D2648"/>
    <w:pPr>
      <w:spacing w:line="240" w:lineRule="auto"/>
    </w:pPr>
    <w:rPr>
      <w:b/>
      <w:bCs/>
      <w:color w:val="4F81BD" w:themeColor="accent1"/>
      <w:sz w:val="18"/>
      <w:szCs w:val="18"/>
    </w:rPr>
  </w:style>
  <w:style w:type="character" w:customStyle="1" w:styleId="st">
    <w:name w:val="st"/>
    <w:basedOn w:val="DefaultParagraphFont"/>
    <w:rsid w:val="001A7AF2"/>
  </w:style>
  <w:style w:type="character" w:styleId="Emphasis">
    <w:name w:val="Emphasis"/>
    <w:basedOn w:val="DefaultParagraphFont"/>
    <w:uiPriority w:val="20"/>
    <w:qFormat/>
    <w:rsid w:val="001A7AF2"/>
    <w:rPr>
      <w:i/>
      <w:iCs/>
    </w:rPr>
  </w:style>
  <w:style w:type="paragraph" w:styleId="NoSpacing">
    <w:name w:val="No Spacing"/>
    <w:uiPriority w:val="1"/>
    <w:qFormat/>
    <w:rsid w:val="003D2D73"/>
    <w:pPr>
      <w:spacing w:after="0" w:line="240" w:lineRule="auto"/>
    </w:pPr>
  </w:style>
  <w:style w:type="paragraph" w:styleId="Revision">
    <w:name w:val="Revision"/>
    <w:hidden/>
    <w:uiPriority w:val="99"/>
    <w:semiHidden/>
    <w:rsid w:val="007D24FE"/>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80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evanburen@stcloudstat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2012-08-16T00:00:00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CA8007-A469-4B31-8A1E-A6310C22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 Marie Brogden</dc:creator>
  <cp:lastModifiedBy>VanBuren</cp:lastModifiedBy>
  <cp:revision>9</cp:revision>
  <cp:lastPrinted>2012-08-16T14:32:00Z</cp:lastPrinted>
  <dcterms:created xsi:type="dcterms:W3CDTF">2014-09-18T19:56:00Z</dcterms:created>
  <dcterms:modified xsi:type="dcterms:W3CDTF">2014-09-19T14:06:00Z</dcterms:modified>
</cp:coreProperties>
</file>